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980000"/>
          <w:sz w:val="32"/>
          <w:szCs w:val="32"/>
          <w:rtl w:val="0"/>
        </w:rPr>
        <w:t xml:space="preserve">FORM - D4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ff"/>
          <w:sz w:val="32"/>
          <w:szCs w:val="32"/>
          <w:u w:val="single"/>
          <w:rtl w:val="0"/>
        </w:rPr>
        <w:t xml:space="preserve">RECIPIENT FOLLOW-UP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bCs w:val="1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(To be filled and submitted after 30 days of transplant surgery)</w:t>
      </w:r>
    </w:p>
    <w:p w:rsidR="00000000" w:rsidDel="00000000" w:rsidP="00000000" w:rsidRDefault="00000000" w:rsidRPr="00000000" w14:paraId="00000004">
      <w:pPr>
        <w:spacing w:after="0" w:before="200" w:line="360" w:lineRule="auto"/>
        <w:ind w:left="7200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tl w:val="0"/>
        </w:rPr>
      </w:r>
    </w:p>
    <w:tbl>
      <w:tblPr>
        <w:tblStyle w:val="Table1"/>
        <w:tblW w:w="9405.0" w:type="dxa"/>
        <w:jc w:val="left"/>
        <w:tblInd w:w="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5"/>
        <w:gridCol w:w="3820.0000000000005"/>
        <w:gridCol w:w="4970"/>
        <w:tblGridChange w:id="0">
          <w:tblGrid>
            <w:gridCol w:w="615"/>
            <w:gridCol w:w="3820.0000000000005"/>
            <w:gridCol w:w="4970"/>
          </w:tblGrid>
        </w:tblGridChange>
      </w:tblGrid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06">
            <w:pPr>
              <w:spacing w:after="0" w:line="276" w:lineRule="auto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Name of the Recipient Hospital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0" w:before="0" w:line="276" w:lineRule="auto"/>
              <w:ind w:left="0" w:firstLine="0"/>
              <w:rPr>
                <w:rFonts w:ascii="Times New Roman" w:cs="Times New Roman" w:eastAsia="Times New Roman" w:hAnsi="Times New Roman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.9648437500003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Organ Received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(Date &amp; Time)</w:t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3.9648437500003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Recipient Name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right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K-SOTTO Recipient ID</w:t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50" w:right="0" w:hanging="36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12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MRD / UHID No.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No. of Post-operative ICU days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1.9531250000006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Post-operative hospital days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(Include ICU days also)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Post-operative complications if any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Date of discharge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(DD/MM/YYYY)</w:t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00000000000057" w:hRule="atLeast"/>
          <w:tblHeader w:val="0"/>
        </w:trPr>
        <w:tc>
          <w:tcPr/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Status of patient at discharge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Alive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 Deceased</w:t>
            </w:r>
          </w:p>
        </w:tc>
      </w:tr>
      <w:tr>
        <w:trPr>
          <w:cantSplit w:val="0"/>
          <w:trHeight w:val="601.9531250000006" w:hRule="atLeast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Status of patient at Day 30 of transplantation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0" w:line="276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Alive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 Deceased</w:t>
            </w:r>
          </w:p>
        </w:tc>
      </w:tr>
      <w:tr>
        <w:trPr>
          <w:cantSplit w:val="0"/>
          <w:trHeight w:val="1111.4624023437505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ind w:right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Outcome of graft at day 30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Graft functioning</w:t>
            </w:r>
          </w:p>
          <w:p w:rsidR="00000000" w:rsidDel="00000000" w:rsidP="00000000" w:rsidRDefault="00000000" w:rsidRPr="00000000" w14:paraId="0000003B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Primary Non-Function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76" w:lineRule="auto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Graft Loss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6"/>
                <w:szCs w:val="26"/>
                <w:rtl w:val="0"/>
              </w:rPr>
              <w:t xml:space="preserve">🔲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Deceased</w:t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ind w:right="-4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Signature:</w:t>
      </w:r>
    </w:p>
    <w:p w:rsidR="00000000" w:rsidDel="00000000" w:rsidP="00000000" w:rsidRDefault="00000000" w:rsidRPr="00000000" w14:paraId="0000003F">
      <w:pPr>
        <w:spacing w:line="36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Name:</w:t>
      </w:r>
    </w:p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Designation: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365" w:top="1080" w:left="1440" w:right="1440" w:header="576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pBdr>
        <w:top w:color="000000" w:space="0" w:sz="8" w:val="single"/>
      </w:pBdr>
      <w:spacing w:after="0" w:line="240" w:lineRule="auto"/>
      <w:ind w:right="-420"/>
      <w:rPr>
        <w:rFonts w:ascii="Times New Roman" w:cs="Times New Roman" w:eastAsia="Times New Roman" w:hAnsi="Times New Roman"/>
        <w:b w:val="1"/>
        <w:bCs w:val="1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16"/>
        <w:szCs w:val="16"/>
        <w:rtl w:val="0"/>
      </w:rPr>
      <w:t xml:space="preserve">K-SOTTO/FORM/D4 </w:t>
      <w:tab/>
      <w:tab/>
      <w:tab/>
      <w:t xml:space="preserve"> </w:t>
      <w:tab/>
      <w:tab/>
      <w:tab/>
      <w:tab/>
      <w:tab/>
      <w:tab/>
      <w:t xml:space="preserve">                       Page 1/1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rPr/>
    </w:pPr>
    <w:r w:rsidDel="00000000" w:rsidR="00000000" w:rsidRPr="00000000">
      <w:rPr/>
      <w:pict>
        <v:shape id="WordPictureWatermark2" style="position:absolute;width:451.27559055118115pt;height:462.2823122719417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jc w:val="left"/>
      <w:rPr/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114300" distT="114300" distL="114300" distR="114300">
          <wp:extent cx="5734050" cy="116459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11645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451.27559055118115pt;height:462.2823122719417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