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134100" cy="83435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34100" cy="834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200" w:line="240" w:lineRule="auto"/>
        <w:ind w:left="-270" w:right="-5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PROFORMA FOR CANCELLATION / TRANSFER OF </w:t>
      </w:r>
    </w:p>
    <w:p w:rsidR="00000000" w:rsidDel="00000000" w:rsidP="00000000" w:rsidRDefault="00000000" w:rsidRPr="00000000" w14:paraId="00000003">
      <w:pPr>
        <w:spacing w:after="200" w:line="240" w:lineRule="auto"/>
        <w:ind w:left="-270" w:right="-54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4"/>
          <w:szCs w:val="24"/>
          <w:rtl w:val="0"/>
        </w:rPr>
        <w:t xml:space="preserve">RECIPIENT/DONOR REGISTRATION</w:t>
      </w:r>
      <w:r w:rsidDel="00000000" w:rsidR="00000000" w:rsidRPr="00000000">
        <w:rPr>
          <w:rtl w:val="0"/>
        </w:rPr>
      </w:r>
    </w:p>
    <w:tbl>
      <w:tblPr>
        <w:tblStyle w:val="Table1"/>
        <w:tblpPr w:leftFromText="180" w:rightFromText="180" w:topFromText="180" w:bottomFromText="180" w:vertAnchor="text" w:horzAnchor="text" w:tblpX="-240" w:tblpY="93.924153645834"/>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5940"/>
        <w:tblGridChange w:id="0">
          <w:tblGrid>
            <w:gridCol w:w="4020"/>
            <w:gridCol w:w="5940"/>
          </w:tblGrid>
        </w:tblGridChange>
      </w:tblGrid>
      <w:tr>
        <w:trPr>
          <w:cantSplit w:val="0"/>
          <w:trHeight w:val="552.109375" w:hRule="atLeast"/>
          <w:tblHeader w:val="0"/>
        </w:trPr>
        <w:tc>
          <w:tcPr/>
          <w:p w:rsidR="00000000" w:rsidDel="00000000" w:rsidP="00000000" w:rsidRDefault="00000000" w:rsidRPr="00000000" w14:paraId="00000004">
            <w:pPr>
              <w:keepNext w:val="1"/>
              <w:spacing w:line="48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Cancellation / Transfer</w:t>
            </w:r>
            <w:r w:rsidDel="00000000" w:rsidR="00000000" w:rsidRPr="00000000">
              <w:rPr>
                <w:rFonts w:ascii="Times New Roman" w:cs="Times New Roman" w:eastAsia="Times New Roman" w:hAnsi="Times New Roman"/>
                <w:i w:val="1"/>
                <w:sz w:val="20"/>
                <w:szCs w:val="20"/>
                <w:rtl w:val="0"/>
              </w:rPr>
              <w:t xml:space="preserve"> (Please mention)</w:t>
            </w:r>
          </w:p>
        </w:tc>
        <w:tc>
          <w:tcPr/>
          <w:p w:rsidR="00000000" w:rsidDel="00000000" w:rsidP="00000000" w:rsidRDefault="00000000" w:rsidRPr="00000000" w14:paraId="00000005">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552.109375" w:hRule="atLeast"/>
          <w:tblHeader w:val="0"/>
        </w:trPr>
        <w:tc>
          <w:tcPr/>
          <w:p w:rsidR="00000000" w:rsidDel="00000000" w:rsidP="00000000" w:rsidRDefault="00000000" w:rsidRPr="00000000" w14:paraId="00000006">
            <w:pPr>
              <w:keepNext w:val="1"/>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Patient </w:t>
            </w:r>
          </w:p>
        </w:tc>
        <w:tc>
          <w:tcPr/>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5.95703125" w:hRule="atLeast"/>
          <w:tblHeader w:val="0"/>
        </w:trPr>
        <w:tc>
          <w:tcPr/>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Number (K-SOTTO)</w:t>
            </w:r>
          </w:p>
        </w:tc>
        <w:tc>
          <w:tcPr/>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line="48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24"/>
                <w:szCs w:val="24"/>
                <w:rtl w:val="0"/>
              </w:rPr>
              <w:t xml:space="preserve">Date of registration</w:t>
            </w:r>
            <w:r w:rsidDel="00000000" w:rsidR="00000000" w:rsidRPr="00000000">
              <w:rPr>
                <w:rFonts w:ascii="Times New Roman" w:cs="Times New Roman" w:eastAsia="Times New Roman" w:hAnsi="Times New Roman"/>
                <w:i w:val="1"/>
                <w:sz w:val="18"/>
                <w:szCs w:val="18"/>
                <w:rtl w:val="0"/>
              </w:rPr>
              <w:t xml:space="preserve"> (DD-MM-YYYY)</w:t>
            </w:r>
          </w:p>
        </w:tc>
        <w:tc>
          <w:tcPr/>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registered transplant center </w:t>
            </w:r>
          </w:p>
        </w:tc>
        <w:tc>
          <w:tcPr/>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Organs registered </w:t>
            </w:r>
          </w:p>
        </w:tc>
        <w:tc>
          <w:tcPr/>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32.109375" w:hRule="atLeast"/>
          <w:tblHeader w:val="0"/>
        </w:trPr>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 to which the registration transfer is requested</w:t>
            </w:r>
          </w:p>
        </w:tc>
        <w:tc>
          <w:tcPr/>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32.109375" w:hRule="atLeast"/>
          <w:tblHeader w:val="0"/>
        </w:trPr>
        <w:tc>
          <w:tcPr/>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UHID / MRD No.</w:t>
            </w:r>
          </w:p>
        </w:tc>
        <w:tc>
          <w:tcPr/>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32.109375" w:hRule="atLeast"/>
          <w:tblHeader w:val="0"/>
        </w:trPr>
        <w:tc>
          <w:tcPr/>
          <w:p w:rsidR="00000000" w:rsidDel="00000000" w:rsidP="00000000" w:rsidRDefault="00000000" w:rsidRPr="00000000" w14:paraId="0000001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Transfer Request Date </w:t>
            </w:r>
            <w:r w:rsidDel="00000000" w:rsidR="00000000" w:rsidRPr="00000000">
              <w:rPr>
                <w:rFonts w:ascii="Times New Roman" w:cs="Times New Roman" w:eastAsia="Times New Roman" w:hAnsi="Times New Roman"/>
                <w:i w:val="1"/>
                <w:sz w:val="20"/>
                <w:szCs w:val="20"/>
                <w:rtl w:val="0"/>
              </w:rPr>
              <w:t xml:space="preserve">(DD-MM-YYYY)</w:t>
            </w:r>
          </w:p>
        </w:tc>
        <w:tc>
          <w:tcPr/>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for cancellation / transfer </w:t>
            </w:r>
          </w:p>
        </w:tc>
        <w:tc>
          <w:tcPr/>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1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Recommendation by the consultant/ Physician </w:t>
            </w:r>
            <w:r w:rsidDel="00000000" w:rsidR="00000000" w:rsidRPr="00000000">
              <w:rPr>
                <w:rFonts w:ascii="Times New Roman" w:cs="Times New Roman" w:eastAsia="Times New Roman" w:hAnsi="Times New Roman"/>
                <w:i w:val="1"/>
                <w:sz w:val="24"/>
                <w:szCs w:val="24"/>
                <w:rtl w:val="0"/>
              </w:rPr>
              <w:t xml:space="preserve">(Comments):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F">
      <w:pPr>
        <w:spacing w:after="0" w:line="240" w:lineRule="auto"/>
        <w:ind w:left="-27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 </w:t>
      </w:r>
      <w:r w:rsidDel="00000000" w:rsidR="00000000" w:rsidRPr="00000000">
        <w:rPr>
          <w:rFonts w:ascii="Times New Roman" w:cs="Times New Roman" w:eastAsia="Times New Roman" w:hAnsi="Times New Roman"/>
          <w:i w:val="1"/>
          <w:sz w:val="20"/>
          <w:szCs w:val="20"/>
          <w:rtl w:val="0"/>
        </w:rPr>
        <w:t xml:space="preserve">All fields are mandatory. In case of a transfer, this form must be completed and sent by the hospital to which the patient wishes to transfer. Otherwise, it should be completed and sent by the registered hospital. Please attach the patient's request.</w:t>
      </w:r>
      <w:r w:rsidDel="00000000" w:rsidR="00000000" w:rsidRPr="00000000">
        <w:rPr>
          <w:rtl w:val="0"/>
        </w:rPr>
      </w:r>
    </w:p>
    <w:sectPr>
      <w:headerReference r:id="rId7" w:type="default"/>
      <w:footerReference r:id="rId8" w:type="default"/>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96.125pt;height:479.25pt;rotation:0;z-index:-503316481;mso-position-horizontal-relative:margin;mso-position-horizontal:center;mso-position-vertical-relative:margin;mso-position-vertical:center;" alt="K-SOTTO"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